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95" w:rsidRDefault="00DB0695">
      <w:pPr>
        <w:rPr>
          <w:rFonts w:ascii="Times New Roman" w:hAnsi="Times New Roman" w:cs="Times New Roman"/>
          <w:sz w:val="32"/>
          <w:szCs w:val="32"/>
        </w:rPr>
      </w:pPr>
    </w:p>
    <w:p w:rsidR="00C7168E" w:rsidRPr="00DB0695" w:rsidRDefault="00DB069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B0695">
        <w:rPr>
          <w:rFonts w:ascii="Times New Roman" w:hAnsi="Times New Roman" w:cs="Times New Roman"/>
          <w:sz w:val="32"/>
          <w:szCs w:val="32"/>
        </w:rPr>
        <w:t>Профсоюзная организация в МКДОУ детский сад «Лучик» с. Бурмакино отсутствует</w:t>
      </w:r>
    </w:p>
    <w:sectPr w:rsidR="00C7168E" w:rsidRPr="00DB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95"/>
    <w:rsid w:val="00C7168E"/>
    <w:rsid w:val="00D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2024-01-24T08:20:00Z</dcterms:created>
  <dcterms:modified xsi:type="dcterms:W3CDTF">2024-01-24T08:23:00Z</dcterms:modified>
</cp:coreProperties>
</file>